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1A3" w:rsidRDefault="009551A3" w:rsidP="009551A3">
      <w:pPr>
        <w:pStyle w:val="a3"/>
        <w:spacing w:before="0" w:beforeAutospacing="0" w:after="204" w:afterAutospacing="0" w:line="435" w:lineRule="atLeast"/>
        <w:ind w:firstLine="480"/>
        <w:jc w:val="center"/>
        <w:rPr>
          <w:rStyle w:val="a4"/>
          <w:rFonts w:ascii="Helvetica" w:hAnsi="Helvetica" w:cs="Helvetica" w:hint="eastAsia"/>
          <w:color w:val="333333"/>
          <w:sz w:val="22"/>
          <w:szCs w:val="22"/>
        </w:rPr>
      </w:pPr>
      <w:r>
        <w:rPr>
          <w:rStyle w:val="a4"/>
          <w:rFonts w:ascii="Helvetica" w:hAnsi="Helvetica" w:cs="Helvetica"/>
          <w:color w:val="333333"/>
          <w:sz w:val="22"/>
          <w:szCs w:val="22"/>
        </w:rPr>
        <w:t>教育部办公厅关于做好硕士研究生招生调剂工作的通知</w:t>
      </w:r>
    </w:p>
    <w:p w:rsidR="009551A3" w:rsidRDefault="009551A3" w:rsidP="009551A3">
      <w:pPr>
        <w:pStyle w:val="a3"/>
        <w:spacing w:before="0" w:beforeAutospacing="0" w:after="204" w:afterAutospacing="0" w:line="435" w:lineRule="atLeast"/>
        <w:ind w:firstLine="480"/>
        <w:jc w:val="center"/>
        <w:rPr>
          <w:rFonts w:ascii="Helvetica" w:hAnsi="Helvetica" w:cs="Helvetica"/>
          <w:color w:val="333333"/>
          <w:sz w:val="22"/>
          <w:szCs w:val="22"/>
        </w:rPr>
      </w:pPr>
      <w:proofErr w:type="gramStart"/>
      <w:r>
        <w:rPr>
          <w:rFonts w:ascii="Helvetica" w:hAnsi="Helvetica" w:cs="Helvetica"/>
          <w:color w:val="333333"/>
          <w:sz w:val="22"/>
          <w:szCs w:val="22"/>
        </w:rPr>
        <w:t>教学厅函〔</w:t>
      </w:r>
      <w:r>
        <w:rPr>
          <w:rFonts w:ascii="Helvetica" w:hAnsi="Helvetica" w:cs="Helvetica"/>
          <w:color w:val="333333"/>
          <w:sz w:val="22"/>
          <w:szCs w:val="22"/>
        </w:rPr>
        <w:t>2018</w:t>
      </w:r>
      <w:r>
        <w:rPr>
          <w:rFonts w:ascii="Helvetica" w:hAnsi="Helvetica" w:cs="Helvetica"/>
          <w:color w:val="333333"/>
          <w:sz w:val="22"/>
          <w:szCs w:val="22"/>
        </w:rPr>
        <w:t>〕</w:t>
      </w:r>
      <w:proofErr w:type="gramEnd"/>
      <w:r>
        <w:rPr>
          <w:rFonts w:ascii="Helvetica" w:hAnsi="Helvetica" w:cs="Helvetica"/>
          <w:color w:val="333333"/>
          <w:sz w:val="22"/>
          <w:szCs w:val="22"/>
        </w:rPr>
        <w:t>14</w:t>
      </w:r>
      <w:r>
        <w:rPr>
          <w:rFonts w:ascii="Helvetica" w:hAnsi="Helvetica" w:cs="Helvetica"/>
          <w:color w:val="333333"/>
          <w:sz w:val="22"/>
          <w:szCs w:val="22"/>
        </w:rPr>
        <w:t>号</w:t>
      </w:r>
    </w:p>
    <w:p w:rsidR="009551A3" w:rsidRDefault="009551A3" w:rsidP="009551A3">
      <w:pPr>
        <w:pStyle w:val="a3"/>
        <w:spacing w:before="0" w:beforeAutospacing="0" w:after="204" w:afterAutospacing="0" w:line="435" w:lineRule="atLeast"/>
        <w:rPr>
          <w:rFonts w:ascii="Helvetica" w:hAnsi="Helvetica" w:cs="Helvetica"/>
          <w:color w:val="333333"/>
          <w:sz w:val="22"/>
          <w:szCs w:val="22"/>
        </w:rPr>
      </w:pPr>
      <w:r>
        <w:rPr>
          <w:rFonts w:ascii="Helvetica" w:hAnsi="Helvetica" w:cs="Helvetica"/>
          <w:color w:val="333333"/>
          <w:sz w:val="22"/>
          <w:szCs w:val="22"/>
        </w:rPr>
        <w:t>各省、自治区、直辖市教育厅</w:t>
      </w:r>
      <w:r>
        <w:rPr>
          <w:rFonts w:ascii="Helvetica" w:hAnsi="Helvetica" w:cs="Helvetica"/>
          <w:color w:val="333333"/>
          <w:sz w:val="22"/>
          <w:szCs w:val="22"/>
        </w:rPr>
        <w:t>(</w:t>
      </w:r>
      <w:r>
        <w:rPr>
          <w:rFonts w:ascii="Helvetica" w:hAnsi="Helvetica" w:cs="Helvetica"/>
          <w:color w:val="333333"/>
          <w:sz w:val="22"/>
          <w:szCs w:val="22"/>
        </w:rPr>
        <w:t>教委</w:t>
      </w:r>
      <w:r>
        <w:rPr>
          <w:rFonts w:ascii="Helvetica" w:hAnsi="Helvetica" w:cs="Helvetica"/>
          <w:color w:val="333333"/>
          <w:sz w:val="22"/>
          <w:szCs w:val="22"/>
        </w:rPr>
        <w:t>)</w:t>
      </w:r>
      <w:r>
        <w:rPr>
          <w:rFonts w:ascii="Helvetica" w:hAnsi="Helvetica" w:cs="Helvetica"/>
          <w:color w:val="333333"/>
          <w:sz w:val="22"/>
          <w:szCs w:val="22"/>
        </w:rPr>
        <w:t>、教育招生考试机构，新疆生产建设兵团教育局，有关部门</w:t>
      </w:r>
      <w:r>
        <w:rPr>
          <w:rFonts w:ascii="Helvetica" w:hAnsi="Helvetica" w:cs="Helvetica"/>
          <w:color w:val="333333"/>
          <w:sz w:val="22"/>
          <w:szCs w:val="22"/>
        </w:rPr>
        <w:t>(</w:t>
      </w:r>
      <w:r>
        <w:rPr>
          <w:rFonts w:ascii="Helvetica" w:hAnsi="Helvetica" w:cs="Helvetica"/>
          <w:color w:val="333333"/>
          <w:sz w:val="22"/>
          <w:szCs w:val="22"/>
        </w:rPr>
        <w:t>单位</w:t>
      </w:r>
      <w:r>
        <w:rPr>
          <w:rFonts w:ascii="Helvetica" w:hAnsi="Helvetica" w:cs="Helvetica"/>
          <w:color w:val="333333"/>
          <w:sz w:val="22"/>
          <w:szCs w:val="22"/>
        </w:rPr>
        <w:t>)</w:t>
      </w:r>
      <w:r>
        <w:rPr>
          <w:rFonts w:ascii="Helvetica" w:hAnsi="Helvetica" w:cs="Helvetica"/>
          <w:color w:val="333333"/>
          <w:sz w:val="22"/>
          <w:szCs w:val="22"/>
        </w:rPr>
        <w:t>教育司</w:t>
      </w:r>
      <w:r>
        <w:rPr>
          <w:rFonts w:ascii="Helvetica" w:hAnsi="Helvetica" w:cs="Helvetica"/>
          <w:color w:val="333333"/>
          <w:sz w:val="22"/>
          <w:szCs w:val="22"/>
        </w:rPr>
        <w:t>(</w:t>
      </w:r>
      <w:r>
        <w:rPr>
          <w:rFonts w:ascii="Helvetica" w:hAnsi="Helvetica" w:cs="Helvetica"/>
          <w:color w:val="333333"/>
          <w:sz w:val="22"/>
          <w:szCs w:val="22"/>
        </w:rPr>
        <w:t>局</w:t>
      </w:r>
      <w:r>
        <w:rPr>
          <w:rFonts w:ascii="Helvetica" w:hAnsi="Helvetica" w:cs="Helvetica"/>
          <w:color w:val="333333"/>
          <w:sz w:val="22"/>
          <w:szCs w:val="22"/>
        </w:rPr>
        <w:t>)</w:t>
      </w:r>
      <w:r>
        <w:rPr>
          <w:rFonts w:ascii="Helvetica" w:hAnsi="Helvetica" w:cs="Helvetica"/>
          <w:color w:val="333333"/>
          <w:sz w:val="22"/>
          <w:szCs w:val="22"/>
        </w:rPr>
        <w:t>，中央军委训练管理部职业教育局，各硕士研究生招生单位：</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调剂工作是硕士研究生招生录取工作的重要环节，是满足考生多元志愿选择，保障考生权益的重要渠道。近年来，研究生招生制度不断改革完善，信息公开工作不断深入，推动各地各招生单位调剂工作不断规范，服务水平不断提升。随着研究生招生改革向纵深发展，考生报考人数、调剂人数增加，做好调剂工作面临新的形势。为深入贯彻落实党的十九大精神，进一步发挥调剂制度优势，提升调剂工作服务质量，现就有关要求通知如下：</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一、进一步提高思想认识，改进调剂工作作风</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党的十九大提出，要坚持以人民为中心，</w:t>
      </w:r>
      <w:proofErr w:type="gramStart"/>
      <w:r>
        <w:rPr>
          <w:rFonts w:ascii="Helvetica" w:hAnsi="Helvetica" w:cs="Helvetica"/>
          <w:color w:val="333333"/>
          <w:sz w:val="22"/>
          <w:szCs w:val="22"/>
        </w:rPr>
        <w:t>践行</w:t>
      </w:r>
      <w:proofErr w:type="gramEnd"/>
      <w:r>
        <w:rPr>
          <w:rFonts w:ascii="Helvetica" w:hAnsi="Helvetica" w:cs="Helvetica"/>
          <w:color w:val="333333"/>
          <w:sz w:val="22"/>
          <w:szCs w:val="22"/>
        </w:rPr>
        <w:t>全心全意为人民服务的根本宗旨，把党的群众路线贯彻到治国理</w:t>
      </w:r>
      <w:proofErr w:type="gramStart"/>
      <w:r>
        <w:rPr>
          <w:rFonts w:ascii="Helvetica" w:hAnsi="Helvetica" w:cs="Helvetica"/>
          <w:color w:val="333333"/>
          <w:sz w:val="22"/>
          <w:szCs w:val="22"/>
        </w:rPr>
        <w:t>政全部</w:t>
      </w:r>
      <w:proofErr w:type="gramEnd"/>
      <w:r>
        <w:rPr>
          <w:rFonts w:ascii="Helvetica" w:hAnsi="Helvetica" w:cs="Helvetica"/>
          <w:color w:val="333333"/>
          <w:sz w:val="22"/>
          <w:szCs w:val="22"/>
        </w:rPr>
        <w:t>活动之中</w:t>
      </w:r>
      <w:r>
        <w:rPr>
          <w:rFonts w:ascii="Helvetica" w:hAnsi="Helvetica" w:cs="Helvetica"/>
          <w:color w:val="333333"/>
          <w:sz w:val="22"/>
          <w:szCs w:val="22"/>
        </w:rPr>
        <w:t>;</w:t>
      </w:r>
      <w:r>
        <w:rPr>
          <w:rFonts w:ascii="Helvetica" w:hAnsi="Helvetica" w:cs="Helvetica"/>
          <w:color w:val="333333"/>
          <w:sz w:val="22"/>
          <w:szCs w:val="22"/>
        </w:rPr>
        <w:t>要持之以恒正风</w:t>
      </w:r>
      <w:proofErr w:type="gramStart"/>
      <w:r>
        <w:rPr>
          <w:rFonts w:ascii="Helvetica" w:hAnsi="Helvetica" w:cs="Helvetica"/>
          <w:color w:val="333333"/>
          <w:sz w:val="22"/>
          <w:szCs w:val="22"/>
        </w:rPr>
        <w:t>肃</w:t>
      </w:r>
      <w:proofErr w:type="gramEnd"/>
      <w:r>
        <w:rPr>
          <w:rFonts w:ascii="Helvetica" w:hAnsi="Helvetica" w:cs="Helvetica"/>
          <w:color w:val="333333"/>
          <w:sz w:val="22"/>
          <w:szCs w:val="22"/>
        </w:rPr>
        <w:t>纪，加强作风建设，继续整治</w:t>
      </w:r>
      <w:r>
        <w:rPr>
          <w:rFonts w:ascii="Helvetica" w:hAnsi="Helvetica" w:cs="Helvetica"/>
          <w:color w:val="333333"/>
          <w:sz w:val="22"/>
          <w:szCs w:val="22"/>
        </w:rPr>
        <w:t>“</w:t>
      </w:r>
      <w:r>
        <w:rPr>
          <w:rFonts w:ascii="Helvetica" w:hAnsi="Helvetica" w:cs="Helvetica"/>
          <w:color w:val="333333"/>
          <w:sz w:val="22"/>
          <w:szCs w:val="22"/>
        </w:rPr>
        <w:t>四风</w:t>
      </w:r>
      <w:r>
        <w:rPr>
          <w:rFonts w:ascii="Helvetica" w:hAnsi="Helvetica" w:cs="Helvetica"/>
          <w:color w:val="333333"/>
          <w:sz w:val="22"/>
          <w:szCs w:val="22"/>
        </w:rPr>
        <w:t>”</w:t>
      </w:r>
      <w:r>
        <w:rPr>
          <w:rFonts w:ascii="Helvetica" w:hAnsi="Helvetica" w:cs="Helvetica"/>
          <w:color w:val="333333"/>
          <w:sz w:val="22"/>
          <w:szCs w:val="22"/>
        </w:rPr>
        <w:t>问题。调剂工作关系广大考生切身利益，关系招生单位作风和形象，群众关切、社会关注。全面做好调剂服务工作，是</w:t>
      </w:r>
      <w:proofErr w:type="gramStart"/>
      <w:r>
        <w:rPr>
          <w:rFonts w:ascii="Helvetica" w:hAnsi="Helvetica" w:cs="Helvetica"/>
          <w:color w:val="333333"/>
          <w:sz w:val="22"/>
          <w:szCs w:val="22"/>
        </w:rPr>
        <w:t>研</w:t>
      </w:r>
      <w:proofErr w:type="gramEnd"/>
      <w:r>
        <w:rPr>
          <w:rFonts w:ascii="Helvetica" w:hAnsi="Helvetica" w:cs="Helvetica"/>
          <w:color w:val="333333"/>
          <w:sz w:val="22"/>
          <w:szCs w:val="22"/>
        </w:rPr>
        <w:t>招战线深入贯彻落实办好人民满意教育的重要体现，是坚持人民主体地位，执政为民的具体行动。各教育招生考试机构和招生单位要充分认识做好调剂服务工作的重要性，以习近平新时代中国特色社会主义思想为指导，进一步强化服务意识和责任意识，切实改进工作作风，创新服务举措，提高服务质量和工作水平，不断增加广大考生的满意度和获得感。</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二、严格执行招生政策，规范调剂工作程序</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各招生单位要以质量为核心，坚持</w:t>
      </w:r>
      <w:r>
        <w:rPr>
          <w:rFonts w:ascii="Helvetica" w:hAnsi="Helvetica" w:cs="Helvetica"/>
          <w:color w:val="333333"/>
          <w:sz w:val="22"/>
          <w:szCs w:val="22"/>
        </w:rPr>
        <w:t>“</w:t>
      </w:r>
      <w:r>
        <w:rPr>
          <w:rFonts w:ascii="Helvetica" w:hAnsi="Helvetica" w:cs="Helvetica"/>
          <w:color w:val="333333"/>
          <w:sz w:val="22"/>
          <w:szCs w:val="22"/>
        </w:rPr>
        <w:t>按需招生、全面衡量、择优录取、宁缺毋滥</w:t>
      </w:r>
      <w:r>
        <w:rPr>
          <w:rFonts w:ascii="Helvetica" w:hAnsi="Helvetica" w:cs="Helvetica"/>
          <w:color w:val="333333"/>
          <w:sz w:val="22"/>
          <w:szCs w:val="22"/>
        </w:rPr>
        <w:t>”</w:t>
      </w:r>
      <w:r>
        <w:rPr>
          <w:rFonts w:ascii="Helvetica" w:hAnsi="Helvetica" w:cs="Helvetica"/>
          <w:color w:val="333333"/>
          <w:sz w:val="22"/>
          <w:szCs w:val="22"/>
        </w:rPr>
        <w:t>的原则，严格按照全国硕士研究生招生管理规定确定的考生调剂基本条件和要求以及招生单位自主确定公布的调剂要求和办法开展调剂工作。</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研究生招生工作领导小组要加强对本单位调剂工作的统一领导，所有招生单位</w:t>
      </w:r>
      <w:r>
        <w:rPr>
          <w:rFonts w:ascii="Helvetica" w:hAnsi="Helvetica" w:cs="Helvetica"/>
          <w:color w:val="333333"/>
          <w:sz w:val="22"/>
          <w:szCs w:val="22"/>
        </w:rPr>
        <w:t>(</w:t>
      </w:r>
      <w:r>
        <w:rPr>
          <w:rFonts w:ascii="Helvetica" w:hAnsi="Helvetica" w:cs="Helvetica"/>
          <w:color w:val="333333"/>
          <w:sz w:val="22"/>
          <w:szCs w:val="22"/>
        </w:rPr>
        <w:t>含所属院、系、所</w:t>
      </w:r>
      <w:r>
        <w:rPr>
          <w:rFonts w:ascii="Helvetica" w:hAnsi="Helvetica" w:cs="Helvetica"/>
          <w:color w:val="333333"/>
          <w:sz w:val="22"/>
          <w:szCs w:val="22"/>
        </w:rPr>
        <w:t>)</w:t>
      </w:r>
      <w:r>
        <w:rPr>
          <w:rFonts w:ascii="Helvetica" w:hAnsi="Helvetica" w:cs="Helvetica"/>
          <w:color w:val="333333"/>
          <w:sz w:val="22"/>
          <w:szCs w:val="22"/>
        </w:rPr>
        <w:t>调剂工作的具体要求、工作程序、调剂复试办法及调剂录取名单均须报本单位研究生招生工作领导小组审定，并报省级教育招生考试机构审核。各招生单位研究生招生管理部门负责归口管理本单位调剂工作并统一办理相关手续。</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lastRenderedPageBreak/>
        <w:t>招生单位接收调剂考生</w:t>
      </w:r>
      <w:r>
        <w:rPr>
          <w:rFonts w:ascii="Helvetica" w:hAnsi="Helvetica" w:cs="Helvetica"/>
          <w:color w:val="333333"/>
          <w:sz w:val="22"/>
          <w:szCs w:val="22"/>
        </w:rPr>
        <w:t>(</w:t>
      </w:r>
      <w:r>
        <w:rPr>
          <w:rFonts w:ascii="Helvetica" w:hAnsi="Helvetica" w:cs="Helvetica"/>
          <w:color w:val="333333"/>
          <w:sz w:val="22"/>
          <w:szCs w:val="22"/>
        </w:rPr>
        <w:t>包括接收外单位调剂考生和本单位内部调剂考生</w:t>
      </w:r>
      <w:r>
        <w:rPr>
          <w:rFonts w:ascii="Helvetica" w:hAnsi="Helvetica" w:cs="Helvetica"/>
          <w:color w:val="333333"/>
          <w:sz w:val="22"/>
          <w:szCs w:val="22"/>
        </w:rPr>
        <w:t>)</w:t>
      </w:r>
      <w:r>
        <w:rPr>
          <w:rFonts w:ascii="Helvetica" w:hAnsi="Helvetica" w:cs="Helvetica"/>
          <w:color w:val="333333"/>
          <w:sz w:val="22"/>
          <w:szCs w:val="22"/>
        </w:rPr>
        <w:t>必须通过</w:t>
      </w:r>
      <w:r>
        <w:rPr>
          <w:rFonts w:ascii="Helvetica" w:hAnsi="Helvetica" w:cs="Helvetica"/>
          <w:color w:val="333333"/>
          <w:sz w:val="22"/>
          <w:szCs w:val="22"/>
        </w:rPr>
        <w:t>“</w:t>
      </w:r>
      <w:r>
        <w:rPr>
          <w:rFonts w:ascii="Helvetica" w:hAnsi="Helvetica" w:cs="Helvetica"/>
          <w:color w:val="333333"/>
          <w:sz w:val="22"/>
          <w:szCs w:val="22"/>
        </w:rPr>
        <w:t>全国硕士生招生调剂服务系统</w:t>
      </w:r>
      <w:r>
        <w:rPr>
          <w:rFonts w:ascii="Helvetica" w:hAnsi="Helvetica" w:cs="Helvetica"/>
          <w:color w:val="333333"/>
          <w:sz w:val="22"/>
          <w:szCs w:val="22"/>
        </w:rPr>
        <w:t>”(</w:t>
      </w:r>
      <w:hyperlink r:id="rId4" w:tgtFrame="_blank" w:history="1">
        <w:r>
          <w:rPr>
            <w:rStyle w:val="a5"/>
            <w:rFonts w:ascii="Helvetica" w:hAnsi="Helvetica" w:cs="Helvetica"/>
            <w:color w:val="0066CC"/>
            <w:sz w:val="22"/>
            <w:szCs w:val="22"/>
            <w:u w:val="none"/>
          </w:rPr>
          <w:t>http://yz.chsi.com.cn/yztj/</w:t>
        </w:r>
      </w:hyperlink>
      <w:r>
        <w:rPr>
          <w:rFonts w:ascii="Helvetica" w:hAnsi="Helvetica" w:cs="Helvetica"/>
          <w:color w:val="333333"/>
          <w:sz w:val="22"/>
          <w:szCs w:val="22"/>
        </w:rPr>
        <w:t>,</w:t>
      </w:r>
      <w:r>
        <w:rPr>
          <w:rFonts w:ascii="Helvetica" w:hAnsi="Helvetica" w:cs="Helvetica"/>
          <w:color w:val="333333"/>
          <w:sz w:val="22"/>
          <w:szCs w:val="22"/>
        </w:rPr>
        <w:t>以下简称</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进行。各招生单位</w:t>
      </w:r>
      <w:r>
        <w:rPr>
          <w:rFonts w:ascii="Helvetica" w:hAnsi="Helvetica" w:cs="Helvetica"/>
          <w:color w:val="333333"/>
          <w:sz w:val="22"/>
          <w:szCs w:val="22"/>
        </w:rPr>
        <w:t>(</w:t>
      </w:r>
      <w:r>
        <w:rPr>
          <w:rFonts w:ascii="Helvetica" w:hAnsi="Helvetica" w:cs="Helvetica"/>
          <w:color w:val="333333"/>
          <w:sz w:val="22"/>
          <w:szCs w:val="22"/>
        </w:rPr>
        <w:t>含所属院、系、所</w:t>
      </w:r>
      <w:r>
        <w:rPr>
          <w:rFonts w:ascii="Helvetica" w:hAnsi="Helvetica" w:cs="Helvetica"/>
          <w:color w:val="333333"/>
          <w:sz w:val="22"/>
          <w:szCs w:val="22"/>
        </w:rPr>
        <w:t>)</w:t>
      </w:r>
      <w:r>
        <w:rPr>
          <w:rFonts w:ascii="Helvetica" w:hAnsi="Helvetica" w:cs="Helvetica"/>
          <w:color w:val="333333"/>
          <w:sz w:val="22"/>
          <w:szCs w:val="22"/>
        </w:rPr>
        <w:t>调剂工作的具体要求、工作程序、调剂复试办法、联系咨询电话等信息须提前在</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中公布，并报省级教育招生考试机构备案。调剂录取名单</w:t>
      </w:r>
      <w:r>
        <w:rPr>
          <w:rFonts w:ascii="Helvetica" w:hAnsi="Helvetica" w:cs="Helvetica"/>
          <w:color w:val="333333"/>
          <w:sz w:val="22"/>
          <w:szCs w:val="22"/>
        </w:rPr>
        <w:t>(</w:t>
      </w:r>
      <w:r>
        <w:rPr>
          <w:rFonts w:ascii="Helvetica" w:hAnsi="Helvetica" w:cs="Helvetica"/>
          <w:color w:val="333333"/>
          <w:sz w:val="22"/>
          <w:szCs w:val="22"/>
        </w:rPr>
        <w:t>包括考生姓名、考生编号、初试成绩、复试成绩、总成绩等信息</w:t>
      </w:r>
      <w:r>
        <w:rPr>
          <w:rFonts w:ascii="Helvetica" w:hAnsi="Helvetica" w:cs="Helvetica"/>
          <w:color w:val="333333"/>
          <w:sz w:val="22"/>
          <w:szCs w:val="22"/>
        </w:rPr>
        <w:t>)</w:t>
      </w:r>
      <w:r>
        <w:rPr>
          <w:rFonts w:ascii="Helvetica" w:hAnsi="Helvetica" w:cs="Helvetica"/>
          <w:color w:val="333333"/>
          <w:sz w:val="22"/>
          <w:szCs w:val="22"/>
        </w:rPr>
        <w:t>要由招生单位研究生招生管理部门在本</w:t>
      </w:r>
      <w:proofErr w:type="gramStart"/>
      <w:r>
        <w:rPr>
          <w:rFonts w:ascii="Helvetica" w:hAnsi="Helvetica" w:cs="Helvetica"/>
          <w:color w:val="333333"/>
          <w:sz w:val="22"/>
          <w:szCs w:val="22"/>
        </w:rPr>
        <w:t>单位官网统一</w:t>
      </w:r>
      <w:proofErr w:type="gramEnd"/>
      <w:r>
        <w:rPr>
          <w:rFonts w:ascii="Helvetica" w:hAnsi="Helvetica" w:cs="Helvetica"/>
          <w:color w:val="333333"/>
          <w:sz w:val="22"/>
          <w:szCs w:val="22"/>
        </w:rPr>
        <w:t>公示，公示时间不少于</w:t>
      </w:r>
      <w:r>
        <w:rPr>
          <w:rFonts w:ascii="Helvetica" w:hAnsi="Helvetica" w:cs="Helvetica"/>
          <w:color w:val="333333"/>
          <w:sz w:val="22"/>
          <w:szCs w:val="22"/>
        </w:rPr>
        <w:t>10</w:t>
      </w:r>
      <w:r>
        <w:rPr>
          <w:rFonts w:ascii="Helvetica" w:hAnsi="Helvetica" w:cs="Helvetica"/>
          <w:color w:val="333333"/>
          <w:sz w:val="22"/>
          <w:szCs w:val="22"/>
        </w:rPr>
        <w:t>个工作日，未经公示的考生，一律不得录取。</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三、升级优化调剂系统，提升调剂工作效率</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2018</w:t>
      </w:r>
      <w:r>
        <w:rPr>
          <w:rFonts w:ascii="Helvetica" w:hAnsi="Helvetica" w:cs="Helvetica"/>
          <w:color w:val="333333"/>
          <w:sz w:val="22"/>
          <w:szCs w:val="22"/>
        </w:rPr>
        <w:t>年起，将</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按照有利于服务考生的原则进行升级优化。招生单位要充分利用升级后的</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及时发布调剂信息、反馈受理结果，畅通考生咨询渠道，进一步提高工作效率和服务质量。</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w:t>
      </w:r>
      <w:proofErr w:type="gramStart"/>
      <w:r>
        <w:rPr>
          <w:rFonts w:ascii="Helvetica" w:hAnsi="Helvetica" w:cs="Helvetica"/>
          <w:color w:val="333333"/>
          <w:sz w:val="22"/>
          <w:szCs w:val="22"/>
        </w:rPr>
        <w:t>一</w:t>
      </w:r>
      <w:proofErr w:type="gramEnd"/>
      <w:r>
        <w:rPr>
          <w:rFonts w:ascii="Helvetica" w:hAnsi="Helvetica" w:cs="Helvetica"/>
          <w:color w:val="333333"/>
          <w:sz w:val="22"/>
          <w:szCs w:val="22"/>
        </w:rPr>
        <w:t>)</w:t>
      </w:r>
      <w:r>
        <w:rPr>
          <w:rFonts w:ascii="Helvetica" w:hAnsi="Helvetica" w:cs="Helvetica"/>
          <w:color w:val="333333"/>
          <w:sz w:val="22"/>
          <w:szCs w:val="22"/>
        </w:rPr>
        <w:t>从便利考生出发，缩短考生调剂志愿锁定时间。为推动招生单位及时反馈受理结果，减少考生等待，考生填报志愿后，系统锁定时间由</w:t>
      </w:r>
      <w:r>
        <w:rPr>
          <w:rFonts w:ascii="Helvetica" w:hAnsi="Helvetica" w:cs="Helvetica"/>
          <w:color w:val="333333"/>
          <w:sz w:val="22"/>
          <w:szCs w:val="22"/>
        </w:rPr>
        <w:t>48</w:t>
      </w:r>
      <w:r>
        <w:rPr>
          <w:rFonts w:ascii="Helvetica" w:hAnsi="Helvetica" w:cs="Helvetica"/>
          <w:color w:val="333333"/>
          <w:sz w:val="22"/>
          <w:szCs w:val="22"/>
        </w:rPr>
        <w:t>小时改为由各招生单位自主设定，最长不超过</w:t>
      </w:r>
      <w:r>
        <w:rPr>
          <w:rFonts w:ascii="Helvetica" w:hAnsi="Helvetica" w:cs="Helvetica"/>
          <w:color w:val="333333"/>
          <w:sz w:val="22"/>
          <w:szCs w:val="22"/>
        </w:rPr>
        <w:t>36</w:t>
      </w:r>
      <w:r>
        <w:rPr>
          <w:rFonts w:ascii="Helvetica" w:hAnsi="Helvetica" w:cs="Helvetica"/>
          <w:color w:val="333333"/>
          <w:sz w:val="22"/>
          <w:szCs w:val="22"/>
        </w:rPr>
        <w:t>小时。锁定时间到达后，如招生单位未明确受理意见，系统自动解锁，考生可继续填报其他志愿。</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w:t>
      </w:r>
      <w:r>
        <w:rPr>
          <w:rFonts w:ascii="Helvetica" w:hAnsi="Helvetica" w:cs="Helvetica"/>
          <w:color w:val="333333"/>
          <w:sz w:val="22"/>
          <w:szCs w:val="22"/>
        </w:rPr>
        <w:t>二</w:t>
      </w:r>
      <w:r>
        <w:rPr>
          <w:rFonts w:ascii="Helvetica" w:hAnsi="Helvetica" w:cs="Helvetica"/>
          <w:color w:val="333333"/>
          <w:sz w:val="22"/>
          <w:szCs w:val="22"/>
        </w:rPr>
        <w:t>)</w:t>
      </w:r>
      <w:r>
        <w:rPr>
          <w:rFonts w:ascii="Helvetica" w:hAnsi="Helvetica" w:cs="Helvetica"/>
          <w:color w:val="333333"/>
          <w:sz w:val="22"/>
          <w:szCs w:val="22"/>
        </w:rPr>
        <w:t>提升供需有效对接，精准发布调剂要求。为进一步详细体现招生单位调剂要求，方便考生准确填报调剂志愿，避免盲目报考，</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增加调剂条件设置功能。升级后的</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允许招生单位根据本单位接收调剂办法在</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中设置接收考生调剂的初试成绩要求。</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w:t>
      </w:r>
      <w:r>
        <w:rPr>
          <w:rFonts w:ascii="Helvetica" w:hAnsi="Helvetica" w:cs="Helvetica"/>
          <w:color w:val="333333"/>
          <w:sz w:val="22"/>
          <w:szCs w:val="22"/>
        </w:rPr>
        <w:t>三</w:t>
      </w:r>
      <w:r>
        <w:rPr>
          <w:rFonts w:ascii="Helvetica" w:hAnsi="Helvetica" w:cs="Helvetica"/>
          <w:color w:val="333333"/>
          <w:sz w:val="22"/>
          <w:szCs w:val="22"/>
        </w:rPr>
        <w:t>)</w:t>
      </w:r>
      <w:r>
        <w:rPr>
          <w:rFonts w:ascii="Helvetica" w:hAnsi="Helvetica" w:cs="Helvetica"/>
          <w:color w:val="333333"/>
          <w:sz w:val="22"/>
          <w:szCs w:val="22"/>
        </w:rPr>
        <w:t>强化考生服务，增加在线咨询功能。为进一步做好信息沟通服务，</w:t>
      </w:r>
      <w:r>
        <w:rPr>
          <w:rFonts w:ascii="Helvetica" w:hAnsi="Helvetica" w:cs="Helvetica"/>
          <w:color w:val="333333"/>
          <w:sz w:val="22"/>
          <w:szCs w:val="22"/>
        </w:rPr>
        <w:t>“</w:t>
      </w:r>
      <w:r>
        <w:rPr>
          <w:rFonts w:ascii="Helvetica" w:hAnsi="Helvetica" w:cs="Helvetica"/>
          <w:color w:val="333333"/>
          <w:sz w:val="22"/>
          <w:szCs w:val="22"/>
        </w:rPr>
        <w:t>调剂服务系统</w:t>
      </w:r>
      <w:r>
        <w:rPr>
          <w:rFonts w:ascii="Helvetica" w:hAnsi="Helvetica" w:cs="Helvetica"/>
          <w:color w:val="333333"/>
          <w:sz w:val="22"/>
          <w:szCs w:val="22"/>
        </w:rPr>
        <w:t>”</w:t>
      </w:r>
      <w:r>
        <w:rPr>
          <w:rFonts w:ascii="Helvetica" w:hAnsi="Helvetica" w:cs="Helvetica"/>
          <w:color w:val="333333"/>
          <w:sz w:val="22"/>
          <w:szCs w:val="22"/>
        </w:rPr>
        <w:t>增加考生在线留言功能，招生单位可对调剂过程中的热点共性问题集中统一答复。同时，招生单位要通过增设咨询电话、安排专人值守等方式，及时解答考生咨询，确保信息沟通畅通。</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四、加强工作检查问责，强化调剂工作监管</w:t>
      </w:r>
    </w:p>
    <w:p w:rsidR="009551A3" w:rsidRDefault="009551A3" w:rsidP="009551A3">
      <w:pPr>
        <w:pStyle w:val="a3"/>
        <w:spacing w:before="0" w:beforeAutospacing="0" w:after="204" w:afterAutospacing="0" w:line="435" w:lineRule="atLeast"/>
        <w:ind w:firstLine="480"/>
        <w:rPr>
          <w:rFonts w:ascii="Helvetica" w:hAnsi="Helvetica" w:cs="Helvetica"/>
          <w:color w:val="333333"/>
          <w:sz w:val="22"/>
          <w:szCs w:val="22"/>
        </w:rPr>
      </w:pPr>
      <w:r>
        <w:rPr>
          <w:rFonts w:ascii="Helvetica" w:hAnsi="Helvetica" w:cs="Helvetica"/>
          <w:color w:val="333333"/>
          <w:sz w:val="22"/>
          <w:szCs w:val="22"/>
        </w:rPr>
        <w:t>各招生单位要高度重视调剂服务工作，招生工作领导小组要进行专题研究部署，不断完善调剂工作制度和机制。各省级教育招生考试机构要加强对本地区招生单位调剂服务工作的指导和监督，对招生单位公布调剂办法、发布和更新</w:t>
      </w:r>
      <w:proofErr w:type="gramStart"/>
      <w:r>
        <w:rPr>
          <w:rFonts w:ascii="Helvetica" w:hAnsi="Helvetica" w:cs="Helvetica"/>
          <w:color w:val="333333"/>
          <w:sz w:val="22"/>
          <w:szCs w:val="22"/>
        </w:rPr>
        <w:t>计划余额</w:t>
      </w:r>
      <w:proofErr w:type="gramEnd"/>
      <w:r>
        <w:rPr>
          <w:rFonts w:ascii="Helvetica" w:hAnsi="Helvetica" w:cs="Helvetica"/>
          <w:color w:val="333333"/>
          <w:sz w:val="22"/>
          <w:szCs w:val="22"/>
        </w:rPr>
        <w:t>信息、及时解答考生咨询以及信息公开调剂录取结果等工作开展随机抽查，发现问题要及时指出并督促</w:t>
      </w:r>
      <w:r>
        <w:rPr>
          <w:rFonts w:ascii="Helvetica" w:hAnsi="Helvetica" w:cs="Helvetica"/>
          <w:color w:val="333333"/>
          <w:sz w:val="22"/>
          <w:szCs w:val="22"/>
        </w:rPr>
        <w:lastRenderedPageBreak/>
        <w:t>相关单位立即整改。对调剂工作过程中发现的违规违纪问题，要发现一起、查处一起、绝不姑息，坚决按有关规定严肃处理并追究相关人员责任，确保调剂服务工作规范透明、公平公正、周到细致。</w:t>
      </w:r>
    </w:p>
    <w:p w:rsidR="009551A3" w:rsidRDefault="009551A3" w:rsidP="009551A3">
      <w:pPr>
        <w:pStyle w:val="a3"/>
        <w:spacing w:before="0" w:beforeAutospacing="0" w:after="204" w:afterAutospacing="0" w:line="435" w:lineRule="atLeast"/>
        <w:ind w:firstLine="480"/>
        <w:jc w:val="right"/>
        <w:rPr>
          <w:rFonts w:ascii="Helvetica" w:hAnsi="Helvetica" w:cs="Helvetica"/>
          <w:color w:val="333333"/>
          <w:sz w:val="22"/>
          <w:szCs w:val="22"/>
        </w:rPr>
      </w:pPr>
      <w:r>
        <w:rPr>
          <w:rFonts w:ascii="Helvetica" w:hAnsi="Helvetica" w:cs="Helvetica"/>
          <w:color w:val="333333"/>
          <w:sz w:val="22"/>
          <w:szCs w:val="22"/>
        </w:rPr>
        <w:t>教育部办公厅</w:t>
      </w:r>
    </w:p>
    <w:p w:rsidR="009551A3" w:rsidRDefault="009551A3" w:rsidP="009551A3">
      <w:pPr>
        <w:pStyle w:val="a3"/>
        <w:spacing w:before="0" w:beforeAutospacing="0" w:after="204" w:afterAutospacing="0" w:line="435" w:lineRule="atLeast"/>
        <w:ind w:firstLine="480"/>
        <w:jc w:val="right"/>
        <w:rPr>
          <w:rFonts w:ascii="Helvetica" w:hAnsi="Helvetica" w:cs="Helvetica"/>
          <w:color w:val="333333"/>
          <w:sz w:val="22"/>
          <w:szCs w:val="22"/>
        </w:rPr>
      </w:pPr>
      <w:r>
        <w:rPr>
          <w:rFonts w:ascii="Helvetica" w:hAnsi="Helvetica" w:cs="Helvetica"/>
          <w:color w:val="333333"/>
          <w:sz w:val="22"/>
          <w:szCs w:val="22"/>
        </w:rPr>
        <w:t>2018</w:t>
      </w:r>
      <w:r>
        <w:rPr>
          <w:rFonts w:ascii="Helvetica" w:hAnsi="Helvetica" w:cs="Helvetica"/>
          <w:color w:val="333333"/>
          <w:sz w:val="22"/>
          <w:szCs w:val="22"/>
        </w:rPr>
        <w:t>年</w:t>
      </w:r>
      <w:r>
        <w:rPr>
          <w:rFonts w:ascii="Helvetica" w:hAnsi="Helvetica" w:cs="Helvetica"/>
          <w:color w:val="333333"/>
          <w:sz w:val="22"/>
          <w:szCs w:val="22"/>
        </w:rPr>
        <w:t>3</w:t>
      </w:r>
      <w:r>
        <w:rPr>
          <w:rFonts w:ascii="Helvetica" w:hAnsi="Helvetica" w:cs="Helvetica"/>
          <w:color w:val="333333"/>
          <w:sz w:val="22"/>
          <w:szCs w:val="22"/>
        </w:rPr>
        <w:t>月</w:t>
      </w:r>
      <w:r>
        <w:rPr>
          <w:rFonts w:ascii="Helvetica" w:hAnsi="Helvetica" w:cs="Helvetica"/>
          <w:color w:val="333333"/>
          <w:sz w:val="22"/>
          <w:szCs w:val="22"/>
        </w:rPr>
        <w:t>15</w:t>
      </w:r>
      <w:r>
        <w:rPr>
          <w:rFonts w:ascii="Helvetica" w:hAnsi="Helvetica" w:cs="Helvetica"/>
          <w:color w:val="333333"/>
          <w:sz w:val="22"/>
          <w:szCs w:val="22"/>
        </w:rPr>
        <w:t>日</w:t>
      </w:r>
    </w:p>
    <w:p w:rsidR="00BC776A" w:rsidRDefault="009551A3"/>
    <w:sectPr w:rsidR="00BC776A" w:rsidSect="008D23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51A3"/>
    <w:rsid w:val="008D239F"/>
    <w:rsid w:val="009551A3"/>
    <w:rsid w:val="00965188"/>
    <w:rsid w:val="00CC3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51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51A3"/>
    <w:rPr>
      <w:b/>
      <w:bCs/>
    </w:rPr>
  </w:style>
  <w:style w:type="character" w:styleId="a5">
    <w:name w:val="Hyperlink"/>
    <w:basedOn w:val="a0"/>
    <w:uiPriority w:val="99"/>
    <w:semiHidden/>
    <w:unhideWhenUsed/>
    <w:rsid w:val="009551A3"/>
    <w:rPr>
      <w:color w:val="0000FF"/>
      <w:u w:val="single"/>
    </w:rPr>
  </w:style>
</w:styles>
</file>

<file path=word/webSettings.xml><?xml version="1.0" encoding="utf-8"?>
<w:webSettings xmlns:r="http://schemas.openxmlformats.org/officeDocument/2006/relationships" xmlns:w="http://schemas.openxmlformats.org/wordprocessingml/2006/main">
  <w:divs>
    <w:div w:id="1198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z.chsi.com.cn/yzt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1694</Characters>
  <Application>Microsoft Office Word</Application>
  <DocSecurity>0</DocSecurity>
  <Lines>14</Lines>
  <Paragraphs>3</Paragraphs>
  <ScaleCrop>false</ScaleCrop>
  <Company>微软中国</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2018-03-22T00:54:00Z</dcterms:created>
  <dcterms:modified xsi:type="dcterms:W3CDTF">2018-03-22T00:55:00Z</dcterms:modified>
</cp:coreProperties>
</file>